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398"/>
        <w:tblW w:w="10206" w:type="dxa"/>
        <w:tblBorders>
          <w:bottom w:val="double" w:sz="4" w:space="0" w:color="auto"/>
          <w:insideH w:val="double" w:sz="4" w:space="0" w:color="auto"/>
        </w:tblBorders>
        <w:tblLook w:val="04A0"/>
      </w:tblPr>
      <w:tblGrid>
        <w:gridCol w:w="4786"/>
        <w:gridCol w:w="5420"/>
      </w:tblGrid>
      <w:tr w:rsidR="008E21E6" w:rsidTr="008E21E6">
        <w:trPr>
          <w:trHeight w:val="75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E21E6" w:rsidRDefault="008E21E6" w:rsidP="008E2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</w:rPr>
              <w:drawing>
                <wp:inline distT="0" distB="0" distL="0" distR="0">
                  <wp:extent cx="1200150" cy="904875"/>
                  <wp:effectExtent l="0" t="0" r="0" b="9525"/>
                  <wp:docPr id="1" name="Рисунок 1" descr="герб- Прибайкаль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герб- Прибайкаль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B5D" w:rsidTr="008E21E6">
        <w:tc>
          <w:tcPr>
            <w:tcW w:w="4786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A72B5D" w:rsidRPr="00A72B5D" w:rsidRDefault="00A72B5D" w:rsidP="00A7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ПРИБАЙКАЛЬСКАЯ РАЙОННАЯ                          АДМИНИСТРАЦИЯ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РЕСПУБЛИКИ БУРЯТИЯ</w:t>
            </w:r>
          </w:p>
        </w:tc>
        <w:tc>
          <w:tcPr>
            <w:tcW w:w="542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A72B5D" w:rsidRPr="00A72B5D">
              <w:rPr>
                <w:rFonts w:ascii="Times New Roman" w:hAnsi="Times New Roman" w:cs="Times New Roman"/>
                <w:b/>
                <w:sz w:val="28"/>
                <w:szCs w:val="28"/>
              </w:rPr>
              <w:t>БУРЯАД УЛАСАЙ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БАЙГАЛ ШАДАРАЙ АЙМАГАЙ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ЗАХИРГААН</w:t>
            </w:r>
          </w:p>
          <w:p w:rsidR="00A72B5D" w:rsidRPr="00A72B5D" w:rsidRDefault="00A72B5D" w:rsidP="00A72B5D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E21E6" w:rsidRDefault="008E21E6" w:rsidP="008E21E6">
      <w:pPr>
        <w:pStyle w:val="a3"/>
        <w:jc w:val="left"/>
        <w:rPr>
          <w:sz w:val="18"/>
          <w:szCs w:val="18"/>
        </w:rPr>
      </w:pPr>
    </w:p>
    <w:p w:rsidR="008E21E6" w:rsidRDefault="008E21E6" w:rsidP="008E21E6">
      <w:pPr>
        <w:pStyle w:val="a3"/>
        <w:rPr>
          <w:sz w:val="18"/>
          <w:szCs w:val="18"/>
        </w:rPr>
      </w:pPr>
      <w:r>
        <w:rPr>
          <w:sz w:val="18"/>
          <w:szCs w:val="18"/>
        </w:rPr>
        <w:t>ул. Ленина, д.67, с. Турунтаево, Прибайкальский район, Республика Бурятия, 671260</w:t>
      </w:r>
    </w:p>
    <w:p w:rsidR="008E21E6" w:rsidRDefault="008E21E6" w:rsidP="008E21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тел./факс 8(30144) 51-1-63, </w:t>
      </w: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admprb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@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icm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buryatia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ru</w:t>
      </w:r>
    </w:p>
    <w:p w:rsidR="008E21E6" w:rsidRDefault="008E21E6" w:rsidP="008E21E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margin" w:tblpXSpec="center" w:tblpY="398"/>
        <w:tblW w:w="9180" w:type="dxa"/>
        <w:tblLook w:val="04A0"/>
      </w:tblPr>
      <w:tblGrid>
        <w:gridCol w:w="3936"/>
        <w:gridCol w:w="5244"/>
      </w:tblGrid>
      <w:tr w:rsidR="008E21E6" w:rsidTr="00BF41AA">
        <w:tc>
          <w:tcPr>
            <w:tcW w:w="3936" w:type="dxa"/>
            <w:hideMark/>
          </w:tcPr>
          <w:p w:rsidR="008E21E6" w:rsidRPr="008E21E6" w:rsidRDefault="008E21E6" w:rsidP="00AA3A32">
            <w:pPr>
              <w:spacing w:after="0" w:line="240" w:lineRule="auto"/>
              <w:ind w:left="-992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_____________№ _____     </w:t>
            </w:r>
          </w:p>
          <w:p w:rsidR="008E21E6" w:rsidRPr="008E21E6" w:rsidRDefault="008E21E6" w:rsidP="00AA3A32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№</w:t>
            </w:r>
          </w:p>
          <w:p w:rsidR="008E21E6" w:rsidRDefault="008E21E6" w:rsidP="000D413A">
            <w:pPr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</w:tcPr>
          <w:p w:rsidR="00BF41AA" w:rsidRDefault="00BB32AE" w:rsidP="00860448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 xml:space="preserve">Главному редактору газеты «Прибайкалец»                </w:t>
            </w:r>
            <w:r w:rsidR="00860448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Е.</w:t>
            </w:r>
            <w:r w:rsidR="00860448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.</w:t>
            </w:r>
            <w:r w:rsidR="00860448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Шишовой</w:t>
            </w:r>
          </w:p>
        </w:tc>
      </w:tr>
    </w:tbl>
    <w:p w:rsidR="008E21E6" w:rsidRDefault="008E21E6" w:rsidP="008E21E6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8E21E6" w:rsidRDefault="008E21E6" w:rsidP="008E2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AA3A32" w:rsidRDefault="00AA3A32" w:rsidP="008E21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32AE" w:rsidRPr="00BB32AE" w:rsidRDefault="00BB32AE" w:rsidP="00BB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32AE">
        <w:rPr>
          <w:rFonts w:ascii="Times New Roman" w:eastAsia="Times New Roman" w:hAnsi="Times New Roman" w:cs="Times New Roman"/>
          <w:b/>
          <w:sz w:val="28"/>
          <w:szCs w:val="28"/>
        </w:rPr>
        <w:t>Уважаемая Елена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60448">
        <w:rPr>
          <w:rFonts w:ascii="Times New Roman" w:eastAsia="Times New Roman" w:hAnsi="Times New Roman" w:cs="Times New Roman"/>
          <w:b/>
          <w:sz w:val="28"/>
          <w:szCs w:val="28"/>
        </w:rPr>
        <w:t>Владимировна</w:t>
      </w:r>
      <w:r w:rsidRPr="00BB32AE"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:rsidR="0087180E" w:rsidRDefault="0087180E" w:rsidP="0087180E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80E" w:rsidRPr="00594E1B" w:rsidRDefault="0087180E" w:rsidP="0087180E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Просим Вас в ближайшем номере газеты «Прибайкалец» </w:t>
      </w:r>
      <w:r w:rsidR="00C079DF">
        <w:rPr>
          <w:rFonts w:ascii="Times New Roman" w:hAnsi="Times New Roman" w:cs="Times New Roman"/>
          <w:sz w:val="28"/>
          <w:szCs w:val="28"/>
        </w:rPr>
        <w:t>22</w:t>
      </w:r>
      <w:r w:rsidRPr="00594E1B">
        <w:rPr>
          <w:rFonts w:ascii="Times New Roman" w:hAnsi="Times New Roman" w:cs="Times New Roman"/>
          <w:sz w:val="28"/>
          <w:szCs w:val="28"/>
        </w:rPr>
        <w:t>.0</w:t>
      </w:r>
      <w:r w:rsidR="006F6AFB">
        <w:rPr>
          <w:rFonts w:ascii="Times New Roman" w:hAnsi="Times New Roman" w:cs="Times New Roman"/>
          <w:sz w:val="28"/>
          <w:szCs w:val="28"/>
        </w:rPr>
        <w:t>7</w:t>
      </w:r>
      <w:r w:rsidRPr="00594E1B">
        <w:rPr>
          <w:rFonts w:ascii="Times New Roman" w:hAnsi="Times New Roman" w:cs="Times New Roman"/>
          <w:sz w:val="28"/>
          <w:szCs w:val="28"/>
        </w:rPr>
        <w:t>.202</w:t>
      </w:r>
      <w:r w:rsidR="006F6AFB">
        <w:rPr>
          <w:rFonts w:ascii="Times New Roman" w:hAnsi="Times New Roman" w:cs="Times New Roman"/>
          <w:sz w:val="28"/>
          <w:szCs w:val="28"/>
        </w:rPr>
        <w:t>2</w:t>
      </w:r>
      <w:r w:rsidRPr="00594E1B">
        <w:rPr>
          <w:rFonts w:ascii="Times New Roman" w:hAnsi="Times New Roman" w:cs="Times New Roman"/>
          <w:sz w:val="28"/>
          <w:szCs w:val="28"/>
        </w:rPr>
        <w:t>г. напечатать извещение следующего содержания:</w:t>
      </w:r>
    </w:p>
    <w:p w:rsidR="0087180E" w:rsidRDefault="0087180E" w:rsidP="00BB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32AE" w:rsidRPr="00BB32AE" w:rsidRDefault="00BB32AE" w:rsidP="00BB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32AE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сообщение о приватизации имущества, находящегося в собственности муниципального образования «Прибайкальский район», путем продажи на аукционе в электронной форме, открытом по составу участников и форме подачи предложений по цене</w:t>
      </w:r>
    </w:p>
    <w:p w:rsidR="008E21E6" w:rsidRDefault="008E21E6" w:rsidP="008E2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Основание для проведения продажи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имущества, находящегося в собственности муниципального образования «Прибайкальский район» на аукционе в электронной форме  - постановление Прибайкальской районной администрации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B3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B32A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 № 737</w:t>
      </w:r>
      <w:r w:rsidRPr="00BB32AE">
        <w:rPr>
          <w:rFonts w:ascii="Times New Roman" w:hAnsi="Times New Roman" w:cs="Times New Roman"/>
          <w:sz w:val="28"/>
          <w:szCs w:val="28"/>
        </w:rPr>
        <w:t xml:space="preserve"> «Об условиях приватизации муниципального имущества муниципального образования «Прибайкальский район».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  <w:u w:val="single"/>
        </w:rPr>
        <w:t>Продавец</w:t>
      </w:r>
      <w:r w:rsidRPr="00BB32AE">
        <w:rPr>
          <w:rFonts w:ascii="Times New Roman" w:hAnsi="Times New Roman" w:cs="Times New Roman"/>
          <w:sz w:val="28"/>
          <w:szCs w:val="28"/>
        </w:rPr>
        <w:t xml:space="preserve">:  МКУ  «Комитет  по  управлению  </w:t>
      </w:r>
      <w:r>
        <w:rPr>
          <w:rFonts w:ascii="Times New Roman" w:hAnsi="Times New Roman" w:cs="Times New Roman"/>
          <w:sz w:val="28"/>
          <w:szCs w:val="28"/>
        </w:rPr>
        <w:t>муниципальным хозяйством</w:t>
      </w:r>
      <w:r w:rsidRPr="00BB32AE">
        <w:rPr>
          <w:rFonts w:ascii="Times New Roman" w:hAnsi="Times New Roman" w:cs="Times New Roman"/>
          <w:sz w:val="28"/>
          <w:szCs w:val="28"/>
        </w:rPr>
        <w:t xml:space="preserve"> Прибайкальского района» (КУ</w:t>
      </w:r>
      <w:r>
        <w:rPr>
          <w:rFonts w:ascii="Times New Roman" w:hAnsi="Times New Roman" w:cs="Times New Roman"/>
          <w:sz w:val="28"/>
          <w:szCs w:val="28"/>
        </w:rPr>
        <w:t>МХ</w:t>
      </w:r>
      <w:r w:rsidRPr="00BB32AE">
        <w:rPr>
          <w:rFonts w:ascii="Times New Roman" w:hAnsi="Times New Roman" w:cs="Times New Roman"/>
          <w:sz w:val="28"/>
          <w:szCs w:val="28"/>
        </w:rPr>
        <w:t xml:space="preserve">).  Местонахождение,  почтовый адрес и  адрес электронной почты, номер  контактного телефона: РБ, Прибайкальский район, с.Турунтаево 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3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Pr="00BB32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5, 8 (30144) 4</w:t>
      </w:r>
      <w:r w:rsidRPr="00BB32AE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B32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BB32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kuiprb@mail.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  <w:u w:val="single"/>
        </w:rPr>
        <w:t>Место проведения аукциона</w:t>
      </w:r>
      <w:r w:rsidRPr="00BB32AE">
        <w:rPr>
          <w:rFonts w:ascii="Times New Roman" w:hAnsi="Times New Roman" w:cs="Times New Roman"/>
          <w:sz w:val="28"/>
          <w:szCs w:val="28"/>
        </w:rPr>
        <w:t>: электронная площадка - универсальная торговая платформа ЗАО "Сбербанк-АСТ", размещенная на сайте http://utp.sberbank-ast.ru в сети Интернет (торговая секция "Приватизация, аренда и продажа прав").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  <w:u w:val="single"/>
        </w:rPr>
        <w:t>Форма торгов</w:t>
      </w:r>
      <w:r w:rsidRPr="00BB32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аукцион в электронной форме, открытый по составу участников и форме подачи предложений по цене.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lastRenderedPageBreak/>
        <w:t>Для организации электронного документооборота претендент должен получить электронную подпись. На электронной площадке http://utp.sberbank-ast.ru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- открытая часть электронной площадки)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Адрес (местонахождение), описание и технические характеристики муниципального имущества: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1.</w:t>
      </w:r>
      <w:r w:rsidRPr="00BB32AE">
        <w:rPr>
          <w:rFonts w:ascii="Times New Roman" w:hAnsi="Times New Roman" w:cs="Times New Roman"/>
          <w:sz w:val="28"/>
          <w:szCs w:val="28"/>
          <w:u w:val="single"/>
        </w:rPr>
        <w:t>Лот 1</w:t>
      </w:r>
      <w:r w:rsidRPr="00BB32AE">
        <w:rPr>
          <w:rFonts w:ascii="Times New Roman" w:hAnsi="Times New Roman" w:cs="Times New Roman"/>
          <w:sz w:val="28"/>
          <w:szCs w:val="28"/>
        </w:rPr>
        <w:t xml:space="preserve"> -  нежилое помещение: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 xml:space="preserve">- нежилое помещение, номер на поэтажном плане </w:t>
      </w:r>
      <w:r w:rsidRPr="0086044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60448">
        <w:rPr>
          <w:rFonts w:ascii="Times New Roman" w:eastAsia="Times New Roman" w:hAnsi="Times New Roman" w:cs="Times New Roman"/>
          <w:sz w:val="28"/>
          <w:szCs w:val="28"/>
        </w:rPr>
        <w:t>: 7-12,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 xml:space="preserve"> кадастровый номер 03:16:340137:179 общей площадью 56,2  кв.м,  1-этажное, расположенное по адресу: Республика Бурятия, Прибайкальский район, с. Турунтаево, ул. Ленина, дом №94. Назначение: нежилое помещение.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 xml:space="preserve">       - Начальная цена продажи  помещения составляет 588 704.00 (пятьсот восемьдесят восемь тысяч семьсот четыре) руб. 00 копеек с учетом НДС на основании отчета № 171 от 17.06.2022г. о рыночной стоимости имущества, определенной в соответствии  с Федеральным законом от 29.07.1998 №135-ФЗ «Об оценочной деятельности в Российской Федерации».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 xml:space="preserve"> - Шаг аукциона в размере не более 5% от начальной цены продажи – 29000.00 (двадцать девять тысяч) руб.00 коп.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>- Размер задатка составляет 20% от начальной цены – 117 740.80 (сто семнадцать тысяч семьсот сорок)  рублей 80 коп.</w:t>
      </w:r>
    </w:p>
    <w:p w:rsidR="00860448" w:rsidRPr="00860448" w:rsidRDefault="00860448" w:rsidP="0086044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448">
        <w:rPr>
          <w:rFonts w:ascii="Times New Roman" w:eastAsia="Times New Roman" w:hAnsi="Times New Roman" w:cs="Times New Roman"/>
          <w:sz w:val="28"/>
          <w:szCs w:val="28"/>
        </w:rPr>
        <w:t>- Обременение имущества: не обременено правами третьих лиц.</w:t>
      </w:r>
    </w:p>
    <w:p w:rsidR="00BB32AE" w:rsidRPr="00A9309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9E">
        <w:rPr>
          <w:rFonts w:ascii="Times New Roman" w:hAnsi="Times New Roman" w:cs="Times New Roman"/>
          <w:b/>
          <w:sz w:val="28"/>
          <w:szCs w:val="28"/>
        </w:rPr>
        <w:t xml:space="preserve">Начало приема заявок </w:t>
      </w:r>
      <w:r w:rsidRPr="00A9309E">
        <w:rPr>
          <w:rFonts w:ascii="Times New Roman" w:hAnsi="Times New Roman" w:cs="Times New Roman"/>
          <w:sz w:val="28"/>
          <w:szCs w:val="28"/>
        </w:rPr>
        <w:t xml:space="preserve">на участие в аукционе – 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8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часов 00минут 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(</w:t>
      </w:r>
      <w:r w:rsidR="00B81C2C" w:rsidRPr="00A9309E">
        <w:rPr>
          <w:rFonts w:ascii="Times New Roman" w:hAnsi="Times New Roman" w:cs="Times New Roman"/>
          <w:b/>
          <w:sz w:val="28"/>
          <w:szCs w:val="28"/>
        </w:rPr>
        <w:t>местного времени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)</w:t>
      </w:r>
      <w:r w:rsidR="00B81C2C" w:rsidRPr="00A9309E">
        <w:rPr>
          <w:rFonts w:ascii="Times New Roman" w:hAnsi="Times New Roman" w:cs="Times New Roman"/>
          <w:b/>
          <w:sz w:val="28"/>
          <w:szCs w:val="28"/>
        </w:rPr>
        <w:t xml:space="preserve"> 25 июля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81C2C" w:rsidRPr="00A9309E">
        <w:rPr>
          <w:rFonts w:ascii="Times New Roman" w:hAnsi="Times New Roman" w:cs="Times New Roman"/>
          <w:b/>
          <w:sz w:val="28"/>
          <w:szCs w:val="28"/>
        </w:rPr>
        <w:t>2</w:t>
      </w:r>
      <w:r w:rsidRPr="00A9309E">
        <w:rPr>
          <w:rFonts w:ascii="Times New Roman" w:hAnsi="Times New Roman" w:cs="Times New Roman"/>
          <w:b/>
          <w:sz w:val="28"/>
          <w:szCs w:val="28"/>
        </w:rPr>
        <w:t>г.</w:t>
      </w:r>
    </w:p>
    <w:p w:rsidR="00BB32AE" w:rsidRPr="00A9309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09E">
        <w:rPr>
          <w:rFonts w:ascii="Times New Roman" w:hAnsi="Times New Roman" w:cs="Times New Roman"/>
          <w:b/>
          <w:sz w:val="28"/>
          <w:szCs w:val="28"/>
        </w:rPr>
        <w:t xml:space="preserve">Окончание приема заявок </w:t>
      </w:r>
      <w:r w:rsidRPr="00A9309E">
        <w:rPr>
          <w:rFonts w:ascii="Times New Roman" w:hAnsi="Times New Roman" w:cs="Times New Roman"/>
          <w:sz w:val="28"/>
          <w:szCs w:val="28"/>
        </w:rPr>
        <w:t>на участие в аукционе</w:t>
      </w:r>
      <w:r w:rsidR="00B81C2C" w:rsidRPr="00A9309E">
        <w:rPr>
          <w:rFonts w:ascii="Times New Roman" w:hAnsi="Times New Roman" w:cs="Times New Roman"/>
          <w:sz w:val="28"/>
          <w:szCs w:val="28"/>
        </w:rPr>
        <w:t xml:space="preserve"> </w:t>
      </w:r>
      <w:r w:rsidRPr="00A9309E">
        <w:rPr>
          <w:rFonts w:ascii="Times New Roman" w:hAnsi="Times New Roman" w:cs="Times New Roman"/>
          <w:sz w:val="28"/>
          <w:szCs w:val="28"/>
        </w:rPr>
        <w:t>–</w:t>
      </w:r>
      <w:r w:rsidR="00B81C2C" w:rsidRPr="00A9309E">
        <w:rPr>
          <w:rFonts w:ascii="Times New Roman" w:hAnsi="Times New Roman" w:cs="Times New Roman"/>
          <w:sz w:val="28"/>
          <w:szCs w:val="28"/>
        </w:rPr>
        <w:t xml:space="preserve"> 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A9309E">
        <w:rPr>
          <w:rFonts w:ascii="Times New Roman" w:hAnsi="Times New Roman" w:cs="Times New Roman"/>
          <w:b/>
          <w:sz w:val="28"/>
          <w:szCs w:val="28"/>
        </w:rPr>
        <w:t>часов 00 минут (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местного времени</w:t>
      </w:r>
      <w:r w:rsidR="007D4BC9" w:rsidRPr="00A9309E">
        <w:rPr>
          <w:rFonts w:ascii="Times New Roman" w:hAnsi="Times New Roman" w:cs="Times New Roman"/>
          <w:b/>
          <w:sz w:val="28"/>
          <w:szCs w:val="28"/>
        </w:rPr>
        <w:t>) 2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5 августа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2</w:t>
      </w:r>
      <w:r w:rsidRPr="00A9309E">
        <w:rPr>
          <w:rFonts w:ascii="Times New Roman" w:hAnsi="Times New Roman" w:cs="Times New Roman"/>
          <w:b/>
          <w:sz w:val="28"/>
          <w:szCs w:val="28"/>
        </w:rPr>
        <w:t>г.</w:t>
      </w:r>
    </w:p>
    <w:p w:rsidR="00BB32AE" w:rsidRPr="00A9309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09E">
        <w:rPr>
          <w:rFonts w:ascii="Times New Roman" w:hAnsi="Times New Roman" w:cs="Times New Roman"/>
          <w:b/>
          <w:sz w:val="28"/>
          <w:szCs w:val="28"/>
        </w:rPr>
        <w:t>Дата определения участников</w:t>
      </w:r>
      <w:r w:rsidRPr="00A9309E">
        <w:rPr>
          <w:rFonts w:ascii="Times New Roman" w:hAnsi="Times New Roman" w:cs="Times New Roman"/>
          <w:sz w:val="28"/>
          <w:szCs w:val="28"/>
        </w:rPr>
        <w:t xml:space="preserve">– </w:t>
      </w:r>
      <w:r w:rsidR="007D4BC9" w:rsidRPr="00A9309E">
        <w:rPr>
          <w:rFonts w:ascii="Times New Roman" w:hAnsi="Times New Roman" w:cs="Times New Roman"/>
          <w:b/>
          <w:sz w:val="28"/>
          <w:szCs w:val="28"/>
        </w:rPr>
        <w:t>29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2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309E">
        <w:rPr>
          <w:rFonts w:ascii="Times New Roman" w:hAnsi="Times New Roman" w:cs="Times New Roman"/>
          <w:b/>
          <w:sz w:val="28"/>
          <w:szCs w:val="28"/>
        </w:rPr>
        <w:t>Проведение аукциона (</w:t>
      </w:r>
      <w:r w:rsidRPr="00A9309E">
        <w:rPr>
          <w:rFonts w:ascii="Times New Roman" w:hAnsi="Times New Roman" w:cs="Times New Roman"/>
          <w:sz w:val="28"/>
          <w:szCs w:val="28"/>
        </w:rPr>
        <w:t xml:space="preserve">дата, время начала приема предложений по цене от участников аукциона) – </w:t>
      </w:r>
      <w:r w:rsidR="007D4BC9" w:rsidRPr="00A9309E">
        <w:rPr>
          <w:rFonts w:ascii="Times New Roman" w:hAnsi="Times New Roman" w:cs="Times New Roman"/>
          <w:b/>
          <w:sz w:val="28"/>
          <w:szCs w:val="28"/>
        </w:rPr>
        <w:t>1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BC9" w:rsidRPr="00A9309E"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>2</w:t>
      </w:r>
      <w:r w:rsidRPr="00A9309E">
        <w:rPr>
          <w:rFonts w:ascii="Times New Roman" w:hAnsi="Times New Roman" w:cs="Times New Roman"/>
          <w:b/>
          <w:sz w:val="28"/>
          <w:szCs w:val="28"/>
        </w:rPr>
        <w:t xml:space="preserve"> г. в </w:t>
      </w:r>
      <w:r w:rsidR="00DA3235" w:rsidRPr="00A9309E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A9309E">
        <w:rPr>
          <w:rFonts w:ascii="Times New Roman" w:hAnsi="Times New Roman" w:cs="Times New Roman"/>
          <w:b/>
          <w:sz w:val="28"/>
          <w:szCs w:val="28"/>
        </w:rPr>
        <w:t>часов 00 минут</w:t>
      </w:r>
      <w:r w:rsidR="007D4BC9" w:rsidRPr="00A93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09E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DA3235" w:rsidRPr="00A9309E">
        <w:rPr>
          <w:rFonts w:ascii="Times New Roman" w:hAnsi="Times New Roman" w:cs="Times New Roman"/>
          <w:b/>
          <w:bCs/>
          <w:sz w:val="28"/>
          <w:szCs w:val="28"/>
        </w:rPr>
        <w:t>местного времени</w:t>
      </w:r>
      <w:r w:rsidRPr="00A9309E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 xml:space="preserve">Лот 1  </w:t>
      </w:r>
      <w:r w:rsidR="00A23515">
        <w:rPr>
          <w:rFonts w:ascii="Times New Roman" w:hAnsi="Times New Roman" w:cs="Times New Roman"/>
          <w:sz w:val="28"/>
          <w:szCs w:val="28"/>
        </w:rPr>
        <w:t>не выставлялся на торги.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2AE">
        <w:rPr>
          <w:rFonts w:ascii="Times New Roman" w:hAnsi="Times New Roman" w:cs="Times New Roman"/>
          <w:bCs/>
          <w:sz w:val="28"/>
          <w:szCs w:val="28"/>
        </w:rPr>
        <w:t>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2AE">
        <w:rPr>
          <w:rFonts w:ascii="Times New Roman" w:hAnsi="Times New Roman" w:cs="Times New Roman"/>
          <w:bCs/>
          <w:sz w:val="28"/>
          <w:szCs w:val="28"/>
        </w:rPr>
        <w:t>Согласно законодательству о приватизации, аукцион, в котором принял участие только один участник, признается несостоявшимся.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 xml:space="preserve">К участию в аукционе допускаются юридические и физические лица, в том числе зарегистрированные в качестве </w:t>
      </w:r>
      <w:r w:rsidR="00A23515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или самозанятых граждан, </w:t>
      </w:r>
      <w:r w:rsidRPr="00BB32AE">
        <w:rPr>
          <w:rFonts w:ascii="Times New Roman" w:hAnsi="Times New Roman" w:cs="Times New Roman"/>
          <w:sz w:val="28"/>
          <w:szCs w:val="28"/>
        </w:rPr>
        <w:t xml:space="preserve"> которые могут быть признаны претендентами по законодательству РФ  своевременно подавшие заявку, другие необходимые документы,</w:t>
      </w:r>
      <w:r w:rsidR="00A23515"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соответствующие по своей форме, содержанию и комплектности  приложениям к документации о проведении аукциона и внесшие задаток для участия в аукционе в установленный срок.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lastRenderedPageBreak/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- </w:t>
      </w:r>
      <w:r w:rsidRPr="00BB32AE">
        <w:rPr>
          <w:rFonts w:ascii="Times New Roman" w:hAnsi="Times New Roman" w:cs="Times New Roman"/>
          <w:b/>
          <w:bCs/>
          <w:sz w:val="28"/>
          <w:szCs w:val="28"/>
        </w:rPr>
        <w:t>Закрытое акционерное общество «Сбербанк -</w:t>
      </w:r>
      <w:r w:rsidR="00DA32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b/>
          <w:bCs/>
          <w:sz w:val="28"/>
          <w:szCs w:val="28"/>
        </w:rPr>
        <w:t>Автоматизированная система торгов»</w:t>
      </w:r>
      <w:r w:rsidRPr="00BB32AE">
        <w:rPr>
          <w:rFonts w:ascii="Times New Roman" w:hAnsi="Times New Roman" w:cs="Times New Roman"/>
          <w:sz w:val="28"/>
          <w:szCs w:val="28"/>
        </w:rPr>
        <w:t>в соответствии с Регламентом электронной площадки.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 </w:t>
      </w:r>
      <w:r w:rsidRPr="00BB32AE">
        <w:rPr>
          <w:rFonts w:ascii="Times New Roman" w:hAnsi="Times New Roman" w:cs="Times New Roman"/>
          <w:sz w:val="28"/>
          <w:szCs w:val="28"/>
        </w:rPr>
        <w:br/>
        <w:t>При этом претенденты, прошедшие с 1 января 2019 года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 </w:t>
      </w:r>
      <w:r w:rsidRPr="00BB32AE">
        <w:rPr>
          <w:rFonts w:ascii="Times New Roman" w:hAnsi="Times New Roman" w:cs="Times New Roman"/>
          <w:sz w:val="28"/>
          <w:szCs w:val="28"/>
        </w:rPr>
        <w:br/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Оператор электронной площадки размещает в</w:t>
      </w:r>
      <w:r w:rsidR="00A23515">
        <w:rPr>
          <w:rFonts w:ascii="Times New Roman" w:hAnsi="Times New Roman" w:cs="Times New Roman"/>
          <w:sz w:val="28"/>
          <w:szCs w:val="28"/>
        </w:rPr>
        <w:t xml:space="preserve"> открытой части формы заявлений </w:t>
      </w:r>
      <w:r w:rsidRPr="00BB32AE">
        <w:rPr>
          <w:rFonts w:ascii="Times New Roman" w:hAnsi="Times New Roman" w:cs="Times New Roman"/>
          <w:sz w:val="28"/>
          <w:szCs w:val="28"/>
        </w:rPr>
        <w:t>на регистрацию. </w:t>
      </w:r>
      <w:r w:rsidRPr="00BB32AE">
        <w:rPr>
          <w:rFonts w:ascii="Times New Roman" w:hAnsi="Times New Roman" w:cs="Times New Roman"/>
          <w:sz w:val="28"/>
          <w:szCs w:val="28"/>
        </w:rPr>
        <w:br/>
        <w:t>Для получения регистрации на электронной площадке претенденты представляют оператору электронной площадки заявление об их регистрации по форме, установленной оператором электронной площадки, размещенной на сайте http://utp.sberbank-ast.ru, адрес электронной почты претендента для направления оператором электронной площадки уведомлений и иной информации. </w:t>
      </w:r>
      <w:r w:rsidRPr="00BB32AE">
        <w:rPr>
          <w:rFonts w:ascii="Times New Roman" w:hAnsi="Times New Roman" w:cs="Times New Roman"/>
          <w:sz w:val="28"/>
          <w:szCs w:val="28"/>
        </w:rPr>
        <w:br/>
        <w:t>Оператор электронной площадки в срок не более 3 рабочих дней со дня поступления заявления на регистрацию по форме, установленной оператором электронной площадки, адреса электронной почты, осуществляет регистрацию претендента на электронной площадке или отказывает ему в регистрации и уведомляет претендента о принятом решении не позднее 1 рабочего дня, следующего за днем регистрации.</w:t>
      </w:r>
      <w:r w:rsidRPr="00BB32AE">
        <w:rPr>
          <w:rFonts w:ascii="Times New Roman" w:hAnsi="Times New Roman" w:cs="Times New Roman"/>
          <w:sz w:val="28"/>
          <w:szCs w:val="28"/>
        </w:rPr>
        <w:br/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или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Инструкция для участников торгов по работе в торговой секции "Приватизация, аренда и продажа прав" универсальной торговой платформы ЗАО "Сбербанк-АСТ" размещена по адресу: www.utp.sberbank-ast.ru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lastRenderedPageBreak/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Порядок возвращения задатка: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BB32AE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Задаток перечисляется на реквизиты оператора электронной площадки (http://utp.sberbank-ast.ru)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Назначение платежа - задаток для участия в электронном аукционе _______(дата) по лоту № _______ адрес:________________________________________________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Срок внесения задатка: согласно Регламента электронной площадки.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Для обеспечения своевременного поступления задатка на счет Оператора электронной площадки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"Приватизация, аренда и продажа прав" универсальной торговой платформы ЗАО "Сбербанк-АСТ" время.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2AE">
        <w:rPr>
          <w:rFonts w:ascii="Times New Roman" w:hAnsi="Times New Roman" w:cs="Times New Roman"/>
          <w:bCs/>
          <w:sz w:val="28"/>
          <w:szCs w:val="28"/>
        </w:rPr>
        <w:t>Победителем аукциона в электронной форме признается участник, предложивший наиболее высокую цену имущества</w:t>
      </w:r>
      <w:r w:rsidRPr="00BB32AE">
        <w:rPr>
          <w:rFonts w:ascii="Times New Roman" w:hAnsi="Times New Roman" w:cs="Times New Roman"/>
          <w:sz w:val="28"/>
          <w:szCs w:val="28"/>
        </w:rPr>
        <w:t>(цену лота).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 xml:space="preserve">Продавец </w:t>
      </w:r>
      <w:r w:rsidRPr="00BB32AE">
        <w:rPr>
          <w:rFonts w:ascii="Times New Roman" w:hAnsi="Times New Roman" w:cs="Times New Roman"/>
          <w:iCs/>
          <w:sz w:val="28"/>
          <w:szCs w:val="28"/>
        </w:rPr>
        <w:t xml:space="preserve">вправе отменить аукцион не позднее, чем за </w:t>
      </w:r>
      <w:r w:rsidR="009C6F0C">
        <w:rPr>
          <w:rFonts w:ascii="Times New Roman" w:hAnsi="Times New Roman" w:cs="Times New Roman"/>
          <w:iCs/>
          <w:sz w:val="28"/>
          <w:szCs w:val="28"/>
        </w:rPr>
        <w:t>5</w:t>
      </w:r>
      <w:r w:rsidRPr="00BB32AE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9C6F0C">
        <w:rPr>
          <w:rFonts w:ascii="Times New Roman" w:hAnsi="Times New Roman" w:cs="Times New Roman"/>
          <w:iCs/>
          <w:sz w:val="28"/>
          <w:szCs w:val="28"/>
        </w:rPr>
        <w:t>пять</w:t>
      </w:r>
      <w:r w:rsidRPr="00BB32AE">
        <w:rPr>
          <w:rFonts w:ascii="Times New Roman" w:hAnsi="Times New Roman" w:cs="Times New Roman"/>
          <w:iCs/>
          <w:sz w:val="28"/>
          <w:szCs w:val="28"/>
        </w:rPr>
        <w:t>) дн</w:t>
      </w:r>
      <w:r w:rsidR="009C6F0C">
        <w:rPr>
          <w:rFonts w:ascii="Times New Roman" w:hAnsi="Times New Roman" w:cs="Times New Roman"/>
          <w:iCs/>
          <w:sz w:val="28"/>
          <w:szCs w:val="28"/>
        </w:rPr>
        <w:t>ей</w:t>
      </w:r>
      <w:r w:rsidRPr="00BB32AE">
        <w:rPr>
          <w:rFonts w:ascii="Times New Roman" w:hAnsi="Times New Roman" w:cs="Times New Roman"/>
          <w:iCs/>
          <w:sz w:val="28"/>
          <w:szCs w:val="28"/>
        </w:rPr>
        <w:t xml:space="preserve"> до даты проведения аукциона.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 xml:space="preserve">Договор купли-продажи объекта недвижимости заключается между Продавцом и победителем аукциона в течение пяти рабочих дней с даты </w:t>
      </w:r>
      <w:r w:rsidRPr="00BB32AE">
        <w:rPr>
          <w:rFonts w:ascii="Times New Roman" w:hAnsi="Times New Roman" w:cs="Times New Roman"/>
          <w:sz w:val="28"/>
          <w:szCs w:val="28"/>
        </w:rPr>
        <w:lastRenderedPageBreak/>
        <w:t>подведения итогов аукциона,</w:t>
      </w:r>
      <w:r w:rsidR="009C6F0C"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подписание договора в электронной форме победителем осуществляется в личном кабинете торговой секции в разделе «Поручения и договоры».</w:t>
      </w:r>
    </w:p>
    <w:p w:rsidR="00BB32AE" w:rsidRPr="00BB32AE" w:rsidRDefault="00BB32AE" w:rsidP="00BB32AE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BB32AE" w:rsidRPr="00BB32AE" w:rsidRDefault="00BB32AE" w:rsidP="009C6F0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AE">
        <w:rPr>
          <w:rFonts w:ascii="Times New Roman" w:hAnsi="Times New Roman" w:cs="Times New Roman"/>
          <w:sz w:val="28"/>
          <w:szCs w:val="28"/>
        </w:rPr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адресу: на официальном  сайте  МО «Прибайкальский район» во вкладке «О районе» - «Муниципальные учреждения»</w:t>
      </w:r>
      <w:r w:rsidR="009C6F0C">
        <w:rPr>
          <w:rFonts w:ascii="Times New Roman" w:hAnsi="Times New Roman" w:cs="Times New Roman"/>
          <w:sz w:val="28"/>
          <w:szCs w:val="28"/>
        </w:rPr>
        <w:t xml:space="preserve"> </w:t>
      </w:r>
      <w:r w:rsidRPr="00BB32AE">
        <w:rPr>
          <w:rFonts w:ascii="Times New Roman" w:hAnsi="Times New Roman" w:cs="Times New Roman"/>
          <w:sz w:val="28"/>
          <w:szCs w:val="28"/>
        </w:rPr>
        <w:t>-</w:t>
      </w:r>
      <w:r w:rsidR="009C6F0C">
        <w:rPr>
          <w:rFonts w:ascii="Times New Roman" w:hAnsi="Times New Roman" w:cs="Times New Roman"/>
          <w:sz w:val="28"/>
          <w:szCs w:val="28"/>
        </w:rPr>
        <w:t xml:space="preserve"> МКУ «Комитет по управлению муниципальным хозяйством</w:t>
      </w:r>
      <w:r w:rsidRPr="00BB32AE">
        <w:rPr>
          <w:rFonts w:ascii="Times New Roman" w:hAnsi="Times New Roman" w:cs="Times New Roman"/>
          <w:sz w:val="28"/>
          <w:szCs w:val="28"/>
        </w:rPr>
        <w:t xml:space="preserve"> Прибайкальского района», официальном сайте Российской Федерации </w:t>
      </w:r>
      <w:hyperlink r:id="rId9" w:history="1">
        <w:r w:rsidRPr="00BB32AE">
          <w:rPr>
            <w:rStyle w:val="ac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BB32AE">
        <w:rPr>
          <w:rFonts w:ascii="Times New Roman" w:hAnsi="Times New Roman" w:cs="Times New Roman"/>
          <w:sz w:val="28"/>
          <w:szCs w:val="28"/>
        </w:rPr>
        <w:t>, сайте ЗАО "Сбербанк-АСТ" www.utp.sberbank-ast.ru</w:t>
      </w:r>
    </w:p>
    <w:p w:rsidR="008E21E6" w:rsidRDefault="008E21E6" w:rsidP="001D2AA2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Default="008E21E6" w:rsidP="008E21E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FF0000"/>
          <w:sz w:val="28"/>
          <w:szCs w:val="28"/>
          <w:lang w:eastAsia="zh-CN"/>
        </w:rPr>
      </w:pPr>
    </w:p>
    <w:p w:rsidR="008E21E6" w:rsidRPr="008E21E6" w:rsidRDefault="009C6F0C" w:rsidP="008E21E6">
      <w:pPr>
        <w:tabs>
          <w:tab w:val="left" w:pos="5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                                  </w:t>
      </w:r>
      <w:r w:rsidR="008E21E6" w:rsidRPr="008E21E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DD4D6C">
        <w:rPr>
          <w:rFonts w:ascii="Times New Roman" w:eastAsia="Times New Roman" w:hAnsi="Times New Roman" w:cs="Times New Roman"/>
          <w:b/>
          <w:sz w:val="28"/>
          <w:szCs w:val="28"/>
        </w:rPr>
        <w:t>.А.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Семенов</w:t>
      </w:r>
    </w:p>
    <w:p w:rsidR="008E21E6" w:rsidRPr="008E21E6" w:rsidRDefault="008E21E6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Pr="008E21E6" w:rsidRDefault="008E21E6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746D" w:rsidRPr="008E21E6" w:rsidRDefault="0078746D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Pr="008E21E6" w:rsidRDefault="001D2AA2" w:rsidP="008E21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Коротич А.Н</w:t>
      </w:r>
      <w:r w:rsidR="0078746D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8E21E6" w:rsidRPr="0078746D" w:rsidRDefault="008E21E6" w:rsidP="0078746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8-30144-</w:t>
      </w:r>
      <w:r w:rsidR="001D2AA2">
        <w:rPr>
          <w:rFonts w:ascii="Times New Roman" w:eastAsia="Times New Roman" w:hAnsi="Times New Roman" w:cs="Times New Roman"/>
          <w:sz w:val="18"/>
          <w:szCs w:val="18"/>
        </w:rPr>
        <w:t>4</w:t>
      </w:r>
      <w:r w:rsidRPr="008E21E6">
        <w:rPr>
          <w:rFonts w:ascii="Times New Roman" w:eastAsia="Times New Roman" w:hAnsi="Times New Roman" w:cs="Times New Roman"/>
          <w:sz w:val="18"/>
          <w:szCs w:val="18"/>
        </w:rPr>
        <w:t>1-0-</w:t>
      </w:r>
      <w:r w:rsidR="001D2AA2">
        <w:rPr>
          <w:rFonts w:ascii="Times New Roman" w:eastAsia="Times New Roman" w:hAnsi="Times New Roman" w:cs="Times New Roman"/>
          <w:sz w:val="18"/>
          <w:szCs w:val="18"/>
        </w:rPr>
        <w:t>50</w:t>
      </w:r>
    </w:p>
    <w:sectPr w:rsidR="008E21E6" w:rsidRPr="0078746D" w:rsidSect="00BB32AE">
      <w:pgSz w:w="11906" w:h="16838"/>
      <w:pgMar w:top="-851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63B" w:rsidRDefault="0042363B" w:rsidP="00DB707B">
      <w:pPr>
        <w:spacing w:after="0" w:line="240" w:lineRule="auto"/>
      </w:pPr>
      <w:r>
        <w:separator/>
      </w:r>
    </w:p>
  </w:endnote>
  <w:endnote w:type="continuationSeparator" w:id="1">
    <w:p w:rsidR="0042363B" w:rsidRDefault="0042363B" w:rsidP="00DB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63B" w:rsidRDefault="0042363B" w:rsidP="00DB707B">
      <w:pPr>
        <w:spacing w:after="0" w:line="240" w:lineRule="auto"/>
      </w:pPr>
      <w:r>
        <w:separator/>
      </w:r>
    </w:p>
  </w:footnote>
  <w:footnote w:type="continuationSeparator" w:id="1">
    <w:p w:rsidR="0042363B" w:rsidRDefault="0042363B" w:rsidP="00DB7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12EB8"/>
    <w:multiLevelType w:val="hybridMultilevel"/>
    <w:tmpl w:val="06FA22E4"/>
    <w:lvl w:ilvl="0" w:tplc="33A0D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415"/>
    <w:rsid w:val="00011ECE"/>
    <w:rsid w:val="00076F33"/>
    <w:rsid w:val="000F4FEB"/>
    <w:rsid w:val="001136ED"/>
    <w:rsid w:val="001B0B5F"/>
    <w:rsid w:val="001D2AA2"/>
    <w:rsid w:val="001D4741"/>
    <w:rsid w:val="002818F0"/>
    <w:rsid w:val="002C754D"/>
    <w:rsid w:val="002D544E"/>
    <w:rsid w:val="002F5415"/>
    <w:rsid w:val="00311F2C"/>
    <w:rsid w:val="00316FC8"/>
    <w:rsid w:val="00374735"/>
    <w:rsid w:val="003A54C4"/>
    <w:rsid w:val="0042363B"/>
    <w:rsid w:val="00424BDF"/>
    <w:rsid w:val="00463355"/>
    <w:rsid w:val="005462AA"/>
    <w:rsid w:val="006F6AFB"/>
    <w:rsid w:val="0070407D"/>
    <w:rsid w:val="0078746D"/>
    <w:rsid w:val="007D4BC9"/>
    <w:rsid w:val="00860448"/>
    <w:rsid w:val="0087180E"/>
    <w:rsid w:val="008B2FEF"/>
    <w:rsid w:val="008E21E6"/>
    <w:rsid w:val="0095131E"/>
    <w:rsid w:val="00990AFE"/>
    <w:rsid w:val="009C6F0C"/>
    <w:rsid w:val="009D17C0"/>
    <w:rsid w:val="009E7895"/>
    <w:rsid w:val="00A23515"/>
    <w:rsid w:val="00A72B5D"/>
    <w:rsid w:val="00A9309E"/>
    <w:rsid w:val="00AA3A32"/>
    <w:rsid w:val="00AA4AF6"/>
    <w:rsid w:val="00B81C2C"/>
    <w:rsid w:val="00BB32AE"/>
    <w:rsid w:val="00BC3F28"/>
    <w:rsid w:val="00BF41AA"/>
    <w:rsid w:val="00C079DF"/>
    <w:rsid w:val="00C67750"/>
    <w:rsid w:val="00D864E3"/>
    <w:rsid w:val="00DA3235"/>
    <w:rsid w:val="00DB707B"/>
    <w:rsid w:val="00DD4D6C"/>
    <w:rsid w:val="00F416BF"/>
    <w:rsid w:val="00F7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E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F4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21E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8E21E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No Spacing"/>
    <w:qFormat/>
    <w:rsid w:val="008E2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A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A3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707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707B"/>
    <w:rPr>
      <w:rFonts w:eastAsiaTheme="minorEastAsia"/>
      <w:lang w:eastAsia="ru-RU"/>
    </w:rPr>
  </w:style>
  <w:style w:type="character" w:styleId="ac">
    <w:name w:val="Hyperlink"/>
    <w:basedOn w:val="a0"/>
    <w:rsid w:val="007874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F4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BF41AA"/>
    <w:pPr>
      <w:ind w:left="720"/>
      <w:contextualSpacing/>
    </w:pPr>
  </w:style>
  <w:style w:type="paragraph" w:customStyle="1" w:styleId="11">
    <w:name w:val="Знак1"/>
    <w:basedOn w:val="a"/>
    <w:rsid w:val="00A72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E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F4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21E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8E21E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No Spacing"/>
    <w:qFormat/>
    <w:rsid w:val="008E2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A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A3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707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707B"/>
    <w:rPr>
      <w:rFonts w:eastAsiaTheme="minorEastAsia"/>
      <w:lang w:eastAsia="ru-RU"/>
    </w:rPr>
  </w:style>
  <w:style w:type="character" w:styleId="ac">
    <w:name w:val="Hyperlink"/>
    <w:basedOn w:val="a0"/>
    <w:rsid w:val="007874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F4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BF41AA"/>
    <w:pPr>
      <w:ind w:left="720"/>
      <w:contextualSpacing/>
    </w:pPr>
  </w:style>
  <w:style w:type="paragraph" w:customStyle="1" w:styleId="11">
    <w:name w:val="Знак1"/>
    <w:basedOn w:val="a"/>
    <w:rsid w:val="00A72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12DB7-BED3-4126-8584-F1841D30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Батурин</dc:creator>
  <cp:lastModifiedBy>Филиппова</cp:lastModifiedBy>
  <cp:revision>15</cp:revision>
  <cp:lastPrinted>2022-07-20T09:32:00Z</cp:lastPrinted>
  <dcterms:created xsi:type="dcterms:W3CDTF">2022-05-31T05:50:00Z</dcterms:created>
  <dcterms:modified xsi:type="dcterms:W3CDTF">2022-07-20T09:34:00Z</dcterms:modified>
</cp:coreProperties>
</file>